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Default="00BF2F9D" w:rsidP="00BF2F9D">
      <w:pPr>
        <w:spacing w:line="276" w:lineRule="auto"/>
        <w:jc w:val="right"/>
        <w:rPr>
          <w:rFonts w:asciiTheme="minorHAnsi" w:eastAsia="Times New Roman" w:hAnsiTheme="minorHAnsi"/>
          <w:lang w:eastAsia="pl-PL"/>
        </w:rPr>
      </w:pPr>
      <w:r w:rsidRPr="00BF2F9D">
        <w:rPr>
          <w:rFonts w:asciiTheme="minorHAnsi" w:eastAsia="Times New Roman" w:hAnsiTheme="minorHAnsi"/>
          <w:lang w:eastAsia="pl-PL"/>
        </w:rPr>
        <w:t>Gdańsk 0</w:t>
      </w:r>
      <w:r w:rsidR="00E56B60">
        <w:rPr>
          <w:rFonts w:asciiTheme="minorHAnsi" w:eastAsia="Times New Roman" w:hAnsiTheme="minorHAnsi"/>
          <w:lang w:eastAsia="pl-PL"/>
        </w:rPr>
        <w:t>8</w:t>
      </w:r>
      <w:r w:rsidRPr="00BF2F9D">
        <w:rPr>
          <w:rFonts w:asciiTheme="minorHAnsi" w:eastAsia="Times New Roman" w:hAnsiTheme="minorHAnsi"/>
          <w:lang w:eastAsia="pl-PL"/>
        </w:rPr>
        <w:t>.12.2017 r.</w:t>
      </w:r>
    </w:p>
    <w:p w:rsidR="008C1E72" w:rsidRPr="00BF2F9D" w:rsidRDefault="008C1E72" w:rsidP="00BF2F9D">
      <w:pPr>
        <w:spacing w:line="276" w:lineRule="auto"/>
        <w:jc w:val="right"/>
        <w:rPr>
          <w:rFonts w:asciiTheme="minorHAnsi" w:eastAsia="Times New Roman" w:hAnsiTheme="minorHAnsi"/>
          <w:lang w:eastAsia="pl-PL"/>
        </w:rPr>
      </w:pP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BF2F9D" w:rsidRDefault="008C1E72" w:rsidP="008C1E72">
      <w:pPr>
        <w:spacing w:line="276" w:lineRule="auto"/>
        <w:jc w:val="center"/>
        <w:rPr>
          <w:rFonts w:asciiTheme="minorHAnsi" w:eastAsia="Times New Roman" w:hAnsiTheme="minorHAnsi"/>
          <w:b/>
          <w:lang w:eastAsia="pl-PL"/>
        </w:rPr>
      </w:pPr>
      <w:r w:rsidRPr="008C1E72">
        <w:rPr>
          <w:rFonts w:asciiTheme="minorHAnsi" w:eastAsia="Times New Roman" w:hAnsiTheme="minorHAnsi"/>
          <w:b/>
          <w:lang w:eastAsia="pl-PL"/>
        </w:rPr>
        <w:t>Szkolenie z systemów automatycznego nawadniania</w:t>
      </w:r>
      <w:r>
        <w:rPr>
          <w:rFonts w:asciiTheme="minorHAnsi" w:eastAsia="Times New Roman" w:hAnsiTheme="minorHAnsi"/>
          <w:b/>
          <w:lang w:eastAsia="pl-PL"/>
        </w:rPr>
        <w:t xml:space="preserve"> dla uczniów</w:t>
      </w:r>
    </w:p>
    <w:p w:rsidR="008C1E72" w:rsidRDefault="008C1E72" w:rsidP="008C1E72">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i</w:t>
      </w:r>
    </w:p>
    <w:p w:rsidR="008C1E72" w:rsidRDefault="008C1E72" w:rsidP="008C1E72">
      <w:pPr>
        <w:spacing w:line="276" w:lineRule="auto"/>
        <w:jc w:val="center"/>
        <w:rPr>
          <w:rFonts w:asciiTheme="minorHAnsi" w:eastAsia="Times New Roman" w:hAnsiTheme="minorHAnsi"/>
          <w:b/>
          <w:lang w:eastAsia="pl-PL"/>
        </w:rPr>
      </w:pPr>
      <w:r w:rsidRPr="008C1E72">
        <w:rPr>
          <w:rFonts w:asciiTheme="minorHAnsi" w:eastAsia="Times New Roman" w:hAnsiTheme="minorHAnsi"/>
          <w:b/>
          <w:lang w:eastAsia="pl-PL"/>
        </w:rPr>
        <w:t>z zakresu zakładania, projektowania i konserwacji systemów nawadniania</w:t>
      </w:r>
      <w:r>
        <w:rPr>
          <w:rFonts w:asciiTheme="minorHAnsi" w:eastAsia="Times New Roman" w:hAnsiTheme="minorHAnsi"/>
          <w:b/>
          <w:lang w:eastAsia="pl-PL"/>
        </w:rPr>
        <w:t xml:space="preserve"> dla nauczycieli</w:t>
      </w:r>
    </w:p>
    <w:p w:rsidR="008C1E72" w:rsidRPr="00BF2F9D" w:rsidRDefault="008C1E72" w:rsidP="00BF2F9D">
      <w:pPr>
        <w:spacing w:line="276" w:lineRule="auto"/>
        <w:rPr>
          <w:rFonts w:asciiTheme="minorHAnsi" w:eastAsia="Times New Roman" w:hAnsiTheme="minorHAnsi"/>
          <w:lang w:eastAsia="pl-PL"/>
        </w:rPr>
      </w:pPr>
    </w:p>
    <w:p w:rsidR="00BF2F9D" w:rsidRPr="00BF2F9D" w:rsidRDefault="00BF2F9D" w:rsidP="008C1E72">
      <w:pPr>
        <w:spacing w:line="276" w:lineRule="auto"/>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8C1E72" w:rsidRPr="008C1E72">
        <w:rPr>
          <w:rFonts w:asciiTheme="minorHAnsi" w:eastAsia="Times New Roman" w:hAnsiTheme="minorHAnsi"/>
          <w:b/>
          <w:lang w:eastAsia="pl-PL"/>
        </w:rPr>
        <w:t>Szkoleni</w:t>
      </w:r>
      <w:r w:rsidR="008C1E72">
        <w:rPr>
          <w:rFonts w:asciiTheme="minorHAnsi" w:eastAsia="Times New Roman" w:hAnsiTheme="minorHAnsi"/>
          <w:b/>
          <w:lang w:eastAsia="pl-PL"/>
        </w:rPr>
        <w:t>a</w:t>
      </w:r>
      <w:r w:rsidR="008C1E72" w:rsidRPr="008C1E72">
        <w:rPr>
          <w:rFonts w:asciiTheme="minorHAnsi" w:eastAsia="Times New Roman" w:hAnsiTheme="minorHAnsi"/>
          <w:b/>
          <w:lang w:eastAsia="pl-PL"/>
        </w:rPr>
        <w:t xml:space="preserve"> z systemów automatycznego nawadniania</w:t>
      </w:r>
      <w:r w:rsidR="008C1E72">
        <w:rPr>
          <w:rFonts w:asciiTheme="minorHAnsi" w:eastAsia="Times New Roman" w:hAnsiTheme="minorHAnsi"/>
          <w:b/>
          <w:lang w:eastAsia="pl-PL"/>
        </w:rPr>
        <w:t xml:space="preserve"> dla uczniów</w:t>
      </w:r>
      <w:r w:rsidR="008C1E72">
        <w:rPr>
          <w:rFonts w:asciiTheme="minorHAnsi" w:eastAsia="Times New Roman" w:hAnsiTheme="minorHAnsi"/>
          <w:b/>
          <w:lang w:eastAsia="pl-PL"/>
        </w:rPr>
        <w:t xml:space="preserve"> </w:t>
      </w:r>
      <w:r w:rsidR="008C1E72">
        <w:rPr>
          <w:rFonts w:asciiTheme="minorHAnsi" w:eastAsia="Times New Roman" w:hAnsiTheme="minorHAnsi"/>
          <w:b/>
          <w:lang w:eastAsia="pl-PL"/>
        </w:rPr>
        <w:t>i</w:t>
      </w:r>
      <w:r w:rsidR="008C1E72">
        <w:rPr>
          <w:rFonts w:asciiTheme="minorHAnsi" w:eastAsia="Times New Roman" w:hAnsiTheme="minorHAnsi"/>
          <w:b/>
          <w:lang w:eastAsia="pl-PL"/>
        </w:rPr>
        <w:t xml:space="preserve"> </w:t>
      </w:r>
      <w:r w:rsidR="008C1E72" w:rsidRPr="008C1E72">
        <w:rPr>
          <w:rFonts w:asciiTheme="minorHAnsi" w:eastAsia="Times New Roman" w:hAnsiTheme="minorHAnsi"/>
          <w:b/>
          <w:lang w:eastAsia="pl-PL"/>
        </w:rPr>
        <w:t>z zakresu zakładania, projektowania i konserwacji systemów nawadniania</w:t>
      </w:r>
      <w:r w:rsidR="008C1E72">
        <w:rPr>
          <w:rFonts w:asciiTheme="minorHAnsi" w:eastAsia="Times New Roman" w:hAnsiTheme="minorHAnsi"/>
          <w:b/>
          <w:lang w:eastAsia="pl-PL"/>
        </w:rPr>
        <w:t xml:space="preserve"> dla nauczycieli</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8C1E72">
        <w:rPr>
          <w:rFonts w:asciiTheme="minorHAnsi" w:eastAsia="Times New Roman" w:hAnsiTheme="minorHAnsi"/>
          <w:lang w:eastAsia="pl-PL"/>
        </w:rPr>
        <w:t>15</w:t>
      </w:r>
      <w:r w:rsidRPr="00BF2F9D">
        <w:rPr>
          <w:rFonts w:asciiTheme="minorHAnsi" w:eastAsia="Times New Roman" w:hAnsiTheme="minorHAnsi"/>
          <w:lang w:eastAsia="pl-PL"/>
        </w:rPr>
        <w:t xml:space="preserve"> uczestników (</w:t>
      </w:r>
      <w:r w:rsidR="008C1E72">
        <w:rPr>
          <w:rFonts w:asciiTheme="minorHAnsi" w:eastAsia="Times New Roman" w:hAnsiTheme="minorHAnsi"/>
          <w:lang w:eastAsia="pl-PL"/>
        </w:rPr>
        <w:t>1</w:t>
      </w:r>
      <w:r w:rsidRPr="00BF2F9D">
        <w:rPr>
          <w:rFonts w:asciiTheme="minorHAnsi" w:eastAsia="Times New Roman" w:hAnsiTheme="minorHAnsi"/>
          <w:lang w:eastAsia="pl-PL"/>
        </w:rPr>
        <w:t xml:space="preserve"> grup</w:t>
      </w:r>
      <w:r w:rsidR="008C1E72">
        <w:rPr>
          <w:rFonts w:asciiTheme="minorHAnsi" w:eastAsia="Times New Roman" w:hAnsiTheme="minorHAnsi"/>
          <w:lang w:eastAsia="pl-PL"/>
        </w:rPr>
        <w:t>a</w:t>
      </w:r>
      <w:r w:rsidRPr="00BF2F9D">
        <w:rPr>
          <w:rFonts w:asciiTheme="minorHAnsi" w:eastAsia="Times New Roman" w:hAnsiTheme="minorHAnsi"/>
          <w:lang w:eastAsia="pl-PL"/>
        </w:rPr>
        <w:t>) projektu będących uczniami Zespołu Szkół Architektury K</w:t>
      </w:r>
      <w:r w:rsidR="008C1E72">
        <w:rPr>
          <w:rFonts w:asciiTheme="minorHAnsi" w:eastAsia="Times New Roman" w:hAnsiTheme="minorHAnsi"/>
          <w:lang w:eastAsia="pl-PL"/>
        </w:rPr>
        <w:t xml:space="preserve">rajobrazu i Usługowo Handlowych i 2 uczestników </w:t>
      </w:r>
      <w:r w:rsidR="00147558">
        <w:rPr>
          <w:rFonts w:asciiTheme="minorHAnsi" w:eastAsia="Times New Roman" w:hAnsiTheme="minorHAnsi"/>
          <w:lang w:eastAsia="pl-PL"/>
        </w:rPr>
        <w:t xml:space="preserve">(1 grupa) </w:t>
      </w:r>
      <w:r w:rsidR="008C1E72" w:rsidRPr="00BF2F9D">
        <w:rPr>
          <w:rFonts w:asciiTheme="minorHAnsi" w:eastAsia="Times New Roman" w:hAnsiTheme="minorHAnsi"/>
          <w:lang w:eastAsia="pl-PL"/>
        </w:rPr>
        <w:t xml:space="preserve">będących </w:t>
      </w:r>
      <w:r w:rsidR="008C1E72">
        <w:rPr>
          <w:rFonts w:asciiTheme="minorHAnsi" w:eastAsia="Times New Roman" w:hAnsiTheme="minorHAnsi"/>
          <w:lang w:eastAsia="pl-PL"/>
        </w:rPr>
        <w:t xml:space="preserve">nauczycielami </w:t>
      </w:r>
      <w:r w:rsidR="008C1E72" w:rsidRPr="00BF2F9D">
        <w:rPr>
          <w:rFonts w:asciiTheme="minorHAnsi" w:eastAsia="Times New Roman" w:hAnsiTheme="minorHAnsi"/>
          <w:lang w:eastAsia="pl-PL"/>
        </w:rPr>
        <w:t>Zespołu Szkół Architektury K</w:t>
      </w:r>
      <w:r w:rsidR="008C1E72">
        <w:rPr>
          <w:rFonts w:asciiTheme="minorHAnsi" w:eastAsia="Times New Roman" w:hAnsiTheme="minorHAnsi"/>
          <w:lang w:eastAsia="pl-PL"/>
        </w:rPr>
        <w:t>rajobrazu i Usługowo Handlowych</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Sale 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hAnsiTheme="minorHAnsi"/>
        </w:rPr>
        <w:t xml:space="preserve">Cel kursu: </w:t>
      </w:r>
      <w:r w:rsidR="00147558" w:rsidRPr="00147558">
        <w:t>uczestnicy szkolenia zapoznają</w:t>
      </w:r>
      <w:r w:rsidR="00147558" w:rsidRPr="00147558">
        <w:rPr>
          <w:b/>
        </w:rPr>
        <w:t xml:space="preserve"> </w:t>
      </w:r>
      <w:r w:rsidR="00147558" w:rsidRPr="00147558">
        <w:t>się z elementami składowymi systemu oraz</w:t>
      </w:r>
      <w:r w:rsidR="00147558" w:rsidRPr="00147558">
        <w:rPr>
          <w:b/>
        </w:rPr>
        <w:t xml:space="preserve"> </w:t>
      </w:r>
      <w:r w:rsidR="00147558" w:rsidRPr="00147558">
        <w:t>wybranymi produktami, technologią, zastosowaniami oraz zasadami projektowania</w:t>
      </w:r>
      <w:r w:rsidR="00147558">
        <w:t>.</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Ilość godzin szkoleniowych na jedną grupę – </w:t>
      </w:r>
      <w:r w:rsidR="00147558">
        <w:rPr>
          <w:rFonts w:asciiTheme="minorHAnsi" w:eastAsia="Times New Roman" w:hAnsiTheme="minorHAnsi"/>
          <w:lang w:eastAsia="pl-PL"/>
        </w:rPr>
        <w:t>20</w:t>
      </w:r>
      <w:r w:rsidR="00214CD8">
        <w:rPr>
          <w:rFonts w:asciiTheme="minorHAnsi" w:eastAsia="Times New Roman" w:hAnsiTheme="minorHAnsi"/>
          <w:lang w:eastAsia="pl-PL"/>
        </w:rPr>
        <w:t xml:space="preserve"> godzin lekcyjnych (45 minut)</w:t>
      </w:r>
      <w:bookmarkStart w:id="0" w:name="_GoBack"/>
      <w:bookmarkEnd w:id="0"/>
      <w:r w:rsidRPr="00BF2F9D">
        <w:rPr>
          <w:rFonts w:asciiTheme="minorHAnsi" w:eastAsia="Times New Roman" w:hAnsiTheme="minorHAnsi"/>
          <w:lang w:eastAsia="pl-PL"/>
        </w:rPr>
        <w:t>.</w:t>
      </w:r>
    </w:p>
    <w:p w:rsidR="00BF2F9D" w:rsidRPr="00147558"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147558" w:rsidRDefault="00147558" w:rsidP="00147558">
      <w:pPr>
        <w:spacing w:line="276" w:lineRule="auto"/>
        <w:ind w:left="720" w:right="-2"/>
        <w:contextualSpacing/>
        <w:jc w:val="both"/>
        <w:rPr>
          <w:rFonts w:asciiTheme="minorHAnsi" w:eastAsiaTheme="minorHAnsi" w:hAnsiTheme="minorHAnsi" w:cstheme="minorBidi"/>
        </w:rPr>
      </w:pPr>
      <w:r>
        <w:rPr>
          <w:rFonts w:asciiTheme="minorHAnsi" w:eastAsiaTheme="minorHAnsi" w:hAnsiTheme="minorHAnsi" w:cstheme="minorBidi"/>
        </w:rPr>
        <w:t>DLA UCZNIÓW:</w:t>
      </w:r>
    </w:p>
    <w:p w:rsidR="00147558" w:rsidRPr="00147558" w:rsidRDefault="00147558" w:rsidP="00147558">
      <w:pPr>
        <w:numPr>
          <w:ilvl w:val="0"/>
          <w:numId w:val="10"/>
        </w:numPr>
        <w:spacing w:after="160" w:line="256" w:lineRule="auto"/>
        <w:ind w:left="1418"/>
        <w:contextualSpacing/>
      </w:pPr>
      <w:r w:rsidRPr="00147558">
        <w:t>Anatomia oraz obszary zastosowań systemów nawadniania</w:t>
      </w:r>
    </w:p>
    <w:p w:rsidR="00147558" w:rsidRPr="00147558" w:rsidRDefault="00147558" w:rsidP="00147558">
      <w:pPr>
        <w:numPr>
          <w:ilvl w:val="0"/>
          <w:numId w:val="10"/>
        </w:numPr>
        <w:spacing w:after="160" w:line="256" w:lineRule="auto"/>
        <w:ind w:left="1418"/>
        <w:contextualSpacing/>
      </w:pPr>
      <w:r w:rsidRPr="00147558">
        <w:t xml:space="preserve">Charakterystyka rodzajów </w:t>
      </w:r>
      <w:proofErr w:type="spellStart"/>
      <w:r w:rsidRPr="00147558">
        <w:t>nawodnień</w:t>
      </w:r>
      <w:proofErr w:type="spellEnd"/>
    </w:p>
    <w:p w:rsidR="00147558" w:rsidRPr="00147558" w:rsidRDefault="00147558" w:rsidP="00147558">
      <w:pPr>
        <w:numPr>
          <w:ilvl w:val="0"/>
          <w:numId w:val="10"/>
        </w:numPr>
        <w:spacing w:after="160" w:line="256" w:lineRule="auto"/>
        <w:ind w:left="1418"/>
        <w:contextualSpacing/>
      </w:pPr>
      <w:r w:rsidRPr="00147558">
        <w:t>Charakterystyka elementów składowych systemu</w:t>
      </w:r>
    </w:p>
    <w:p w:rsidR="00147558" w:rsidRPr="00147558" w:rsidRDefault="00147558" w:rsidP="00147558">
      <w:pPr>
        <w:numPr>
          <w:ilvl w:val="0"/>
          <w:numId w:val="10"/>
        </w:numPr>
        <w:spacing w:after="160" w:line="256" w:lineRule="auto"/>
        <w:ind w:left="1418"/>
        <w:contextualSpacing/>
      </w:pPr>
      <w:r w:rsidRPr="00147558">
        <w:lastRenderedPageBreak/>
        <w:t>Systemy nawadniania boisk sportowych</w:t>
      </w:r>
    </w:p>
    <w:p w:rsidR="00147558" w:rsidRPr="00147558" w:rsidRDefault="00147558" w:rsidP="00147558">
      <w:pPr>
        <w:numPr>
          <w:ilvl w:val="0"/>
          <w:numId w:val="10"/>
        </w:numPr>
        <w:spacing w:after="160" w:line="256" w:lineRule="auto"/>
        <w:ind w:left="1418"/>
        <w:contextualSpacing/>
      </w:pPr>
      <w:r w:rsidRPr="00147558">
        <w:t>Projektowanie systemu nawadniania</w:t>
      </w:r>
    </w:p>
    <w:p w:rsidR="00147558" w:rsidRPr="00147558" w:rsidRDefault="00147558" w:rsidP="00147558">
      <w:pPr>
        <w:numPr>
          <w:ilvl w:val="0"/>
          <w:numId w:val="10"/>
        </w:numPr>
        <w:spacing w:after="160" w:line="256" w:lineRule="auto"/>
        <w:ind w:left="1418"/>
        <w:contextualSpacing/>
      </w:pPr>
      <w:r w:rsidRPr="00147558">
        <w:t>Internetowe systemy sterowania</w:t>
      </w:r>
    </w:p>
    <w:p w:rsidR="00147558" w:rsidRPr="00147558" w:rsidRDefault="00147558" w:rsidP="00147558">
      <w:pPr>
        <w:numPr>
          <w:ilvl w:val="0"/>
          <w:numId w:val="10"/>
        </w:numPr>
        <w:spacing w:after="160" w:line="256" w:lineRule="auto"/>
        <w:ind w:left="1418"/>
        <w:contextualSpacing/>
      </w:pPr>
      <w:r w:rsidRPr="00147558">
        <w:t>Ćwiczenia, przykładowe projekty systemów</w:t>
      </w:r>
    </w:p>
    <w:p w:rsidR="00147558" w:rsidRDefault="00147558" w:rsidP="00147558">
      <w:pPr>
        <w:spacing w:line="276" w:lineRule="auto"/>
        <w:ind w:left="720" w:right="-2"/>
        <w:contextualSpacing/>
        <w:jc w:val="both"/>
        <w:rPr>
          <w:rFonts w:asciiTheme="minorHAnsi" w:eastAsia="Times New Roman" w:hAnsiTheme="minorHAnsi"/>
          <w:lang w:eastAsia="pl-PL"/>
        </w:rPr>
      </w:pPr>
      <w:r>
        <w:rPr>
          <w:rFonts w:asciiTheme="minorHAnsi" w:eastAsia="Times New Roman" w:hAnsiTheme="minorHAnsi"/>
          <w:lang w:eastAsia="pl-PL"/>
        </w:rPr>
        <w:t>DLA NAUCZYCIELI:</w:t>
      </w:r>
    </w:p>
    <w:p w:rsidR="00147558" w:rsidRPr="00147558" w:rsidRDefault="00147558" w:rsidP="00147558">
      <w:pPr>
        <w:numPr>
          <w:ilvl w:val="0"/>
          <w:numId w:val="11"/>
        </w:numPr>
        <w:spacing w:after="160" w:line="256" w:lineRule="auto"/>
        <w:ind w:left="1418" w:hanging="425"/>
        <w:contextualSpacing/>
      </w:pPr>
      <w:r w:rsidRPr="00147558">
        <w:t>Anatomia oraz obszary zastosowań systemów nawadniania</w:t>
      </w:r>
    </w:p>
    <w:p w:rsidR="00147558" w:rsidRPr="00147558" w:rsidRDefault="00147558" w:rsidP="00147558">
      <w:pPr>
        <w:numPr>
          <w:ilvl w:val="0"/>
          <w:numId w:val="11"/>
        </w:numPr>
        <w:spacing w:after="160" w:line="256" w:lineRule="auto"/>
        <w:ind w:left="1418" w:hanging="425"/>
        <w:contextualSpacing/>
      </w:pPr>
      <w:r w:rsidRPr="00147558">
        <w:t xml:space="preserve">Charakterystyka rodzajów </w:t>
      </w:r>
      <w:proofErr w:type="spellStart"/>
      <w:r w:rsidRPr="00147558">
        <w:t>nawodnień</w:t>
      </w:r>
      <w:proofErr w:type="spellEnd"/>
    </w:p>
    <w:p w:rsidR="00147558" w:rsidRPr="00147558" w:rsidRDefault="00147558" w:rsidP="00147558">
      <w:pPr>
        <w:numPr>
          <w:ilvl w:val="0"/>
          <w:numId w:val="11"/>
        </w:numPr>
        <w:spacing w:after="160" w:line="256" w:lineRule="auto"/>
        <w:ind w:left="1418" w:hanging="425"/>
        <w:contextualSpacing/>
      </w:pPr>
      <w:r w:rsidRPr="00147558">
        <w:t>Charakterystyka elementów składowych systemu</w:t>
      </w:r>
    </w:p>
    <w:p w:rsidR="00147558" w:rsidRPr="00147558" w:rsidRDefault="00147558" w:rsidP="00147558">
      <w:pPr>
        <w:numPr>
          <w:ilvl w:val="0"/>
          <w:numId w:val="11"/>
        </w:numPr>
        <w:spacing w:after="160" w:line="256" w:lineRule="auto"/>
        <w:ind w:left="1418" w:hanging="425"/>
        <w:contextualSpacing/>
      </w:pPr>
      <w:r w:rsidRPr="00147558">
        <w:t>Zasady zakładania systemów nawadniania</w:t>
      </w:r>
    </w:p>
    <w:p w:rsidR="00147558" w:rsidRPr="00147558" w:rsidRDefault="00147558" w:rsidP="00147558">
      <w:pPr>
        <w:numPr>
          <w:ilvl w:val="0"/>
          <w:numId w:val="11"/>
        </w:numPr>
        <w:spacing w:after="160" w:line="256" w:lineRule="auto"/>
        <w:ind w:left="1418" w:hanging="425"/>
        <w:contextualSpacing/>
      </w:pPr>
      <w:r w:rsidRPr="00147558">
        <w:t>Systemy nawadniania boisk sportowych</w:t>
      </w:r>
    </w:p>
    <w:p w:rsidR="00147558" w:rsidRPr="00147558" w:rsidRDefault="00147558" w:rsidP="00147558">
      <w:pPr>
        <w:numPr>
          <w:ilvl w:val="0"/>
          <w:numId w:val="11"/>
        </w:numPr>
        <w:spacing w:after="160" w:line="256" w:lineRule="auto"/>
        <w:ind w:left="1418" w:hanging="425"/>
        <w:contextualSpacing/>
      </w:pPr>
      <w:r w:rsidRPr="00147558">
        <w:t>Projektowanie systemu nawadniania</w:t>
      </w:r>
    </w:p>
    <w:p w:rsidR="00147558" w:rsidRPr="00147558" w:rsidRDefault="00147558" w:rsidP="00147558">
      <w:pPr>
        <w:numPr>
          <w:ilvl w:val="0"/>
          <w:numId w:val="11"/>
        </w:numPr>
        <w:spacing w:after="160" w:line="256" w:lineRule="auto"/>
        <w:ind w:left="1418" w:hanging="425"/>
        <w:contextualSpacing/>
      </w:pPr>
      <w:r w:rsidRPr="00147558">
        <w:t>Zasady konserwacji systemów nawadniania,</w:t>
      </w:r>
    </w:p>
    <w:p w:rsidR="00147558" w:rsidRPr="00147558" w:rsidRDefault="00147558" w:rsidP="00147558">
      <w:pPr>
        <w:numPr>
          <w:ilvl w:val="0"/>
          <w:numId w:val="11"/>
        </w:numPr>
        <w:spacing w:after="160" w:line="256" w:lineRule="auto"/>
        <w:ind w:left="1418" w:hanging="425"/>
        <w:contextualSpacing/>
      </w:pPr>
      <w:r w:rsidRPr="00147558">
        <w:t>Internetowe systemy sterowania</w:t>
      </w:r>
    </w:p>
    <w:p w:rsidR="00147558" w:rsidRPr="00147558" w:rsidRDefault="00147558" w:rsidP="00147558">
      <w:pPr>
        <w:numPr>
          <w:ilvl w:val="0"/>
          <w:numId w:val="11"/>
        </w:numPr>
        <w:spacing w:after="160" w:line="256" w:lineRule="auto"/>
        <w:ind w:left="1418" w:hanging="425"/>
        <w:contextualSpacing/>
      </w:pPr>
      <w:r w:rsidRPr="00147558">
        <w:t>Ćwiczenia, przykładowe projekty systemów</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lastRenderedPageBreak/>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147558">
        <w:rPr>
          <w:rFonts w:asciiTheme="minorHAnsi" w:eastAsia="Times New Roman" w:hAnsiTheme="minorHAnsi"/>
          <w:b/>
          <w:bCs/>
          <w:lang w:eastAsia="pl-PL"/>
        </w:rPr>
        <w:t>3</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147558" w:rsidRDefault="00147558" w:rsidP="00147558">
            <w:pPr>
              <w:spacing w:line="276" w:lineRule="auto"/>
              <w:jc w:val="center"/>
              <w:rPr>
                <w:rFonts w:asciiTheme="minorHAnsi" w:eastAsia="Times New Roman" w:hAnsiTheme="minorHAnsi"/>
                <w:b/>
                <w:lang w:eastAsia="pl-PL"/>
              </w:rPr>
            </w:pPr>
            <w:r w:rsidRPr="008C1E72">
              <w:rPr>
                <w:rFonts w:asciiTheme="minorHAnsi" w:eastAsia="Times New Roman" w:hAnsiTheme="minorHAnsi"/>
                <w:b/>
                <w:lang w:eastAsia="pl-PL"/>
              </w:rPr>
              <w:t>Szkolenie z systemów automatycznego nawadniania</w:t>
            </w:r>
            <w:r>
              <w:rPr>
                <w:rFonts w:asciiTheme="minorHAnsi" w:eastAsia="Times New Roman" w:hAnsiTheme="minorHAnsi"/>
                <w:b/>
                <w:lang w:eastAsia="pl-PL"/>
              </w:rPr>
              <w:t xml:space="preserve"> dla uczniów</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r w:rsidR="00147558" w:rsidRPr="00BF2F9D" w:rsidTr="00BF2F9D">
        <w:trPr>
          <w:trHeight w:val="1134"/>
          <w:jc w:val="center"/>
        </w:trPr>
        <w:tc>
          <w:tcPr>
            <w:tcW w:w="3070" w:type="dxa"/>
            <w:vAlign w:val="center"/>
          </w:tcPr>
          <w:p w:rsidR="00147558" w:rsidRPr="00BF2F9D" w:rsidRDefault="00147558" w:rsidP="00147558">
            <w:pPr>
              <w:spacing w:line="276" w:lineRule="auto"/>
              <w:jc w:val="center"/>
              <w:rPr>
                <w:b/>
              </w:rPr>
            </w:pPr>
            <w:r w:rsidRPr="008C1E72">
              <w:rPr>
                <w:rFonts w:asciiTheme="minorHAnsi" w:eastAsia="Times New Roman" w:hAnsiTheme="minorHAnsi"/>
                <w:b/>
                <w:lang w:eastAsia="pl-PL"/>
              </w:rPr>
              <w:t>Szkolenie z zakresu zakładania, projektowania i konserwacji systemów nawadniania</w:t>
            </w:r>
            <w:r>
              <w:rPr>
                <w:rFonts w:asciiTheme="minorHAnsi" w:eastAsia="Times New Roman" w:hAnsiTheme="minorHAnsi"/>
                <w:b/>
                <w:lang w:eastAsia="pl-PL"/>
              </w:rPr>
              <w:t xml:space="preserve"> dla nauczycieli</w:t>
            </w:r>
          </w:p>
        </w:tc>
        <w:tc>
          <w:tcPr>
            <w:tcW w:w="3070" w:type="dxa"/>
            <w:vAlign w:val="center"/>
          </w:tcPr>
          <w:p w:rsidR="00147558" w:rsidRPr="00BF2F9D" w:rsidRDefault="00147558" w:rsidP="00BF2F9D">
            <w:pPr>
              <w:jc w:val="center"/>
              <w:rPr>
                <w:b/>
              </w:rPr>
            </w:pPr>
          </w:p>
        </w:tc>
        <w:tc>
          <w:tcPr>
            <w:tcW w:w="3070" w:type="dxa"/>
            <w:vAlign w:val="center"/>
          </w:tcPr>
          <w:p w:rsidR="00147558" w:rsidRPr="00BF2F9D" w:rsidRDefault="00147558"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38" w:rsidRDefault="00630038">
      <w:r>
        <w:separator/>
      </w:r>
    </w:p>
  </w:endnote>
  <w:endnote w:type="continuationSeparator" w:id="0">
    <w:p w:rsidR="00630038" w:rsidRDefault="0063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38" w:rsidRDefault="00630038">
      <w:r>
        <w:separator/>
      </w:r>
    </w:p>
  </w:footnote>
  <w:footnote w:type="continuationSeparator" w:id="0">
    <w:p w:rsidR="00630038" w:rsidRDefault="0063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617"/>
    <w:multiLevelType w:val="hybridMultilevel"/>
    <w:tmpl w:val="D6F4D9B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D455D9"/>
    <w:multiLevelType w:val="hybridMultilevel"/>
    <w:tmpl w:val="5ADE72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2812E72"/>
    <w:multiLevelType w:val="hybridMultilevel"/>
    <w:tmpl w:val="2DE05DC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7"/>
    <w:lvlOverride w:ilvl="0"/>
    <w:lvlOverride w:ilvl="1"/>
    <w:lvlOverride w:ilvl="2"/>
    <w:lvlOverride w:ilvl="3"/>
    <w:lvlOverride w:ilvl="4"/>
    <w:lvlOverride w:ilvl="5"/>
    <w:lvlOverride w:ilvl="6"/>
    <w:lvlOverride w:ilvl="7"/>
    <w:lvlOverride w:ilv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47558"/>
    <w:rsid w:val="00165EA0"/>
    <w:rsid w:val="001B210F"/>
    <w:rsid w:val="00214CD8"/>
    <w:rsid w:val="002151E5"/>
    <w:rsid w:val="00241C1F"/>
    <w:rsid w:val="002425AE"/>
    <w:rsid w:val="002C6347"/>
    <w:rsid w:val="002D39E0"/>
    <w:rsid w:val="00320AAC"/>
    <w:rsid w:val="00325198"/>
    <w:rsid w:val="0035482A"/>
    <w:rsid w:val="003619F2"/>
    <w:rsid w:val="00365820"/>
    <w:rsid w:val="003A1390"/>
    <w:rsid w:val="003C554F"/>
    <w:rsid w:val="0040149C"/>
    <w:rsid w:val="004061C9"/>
    <w:rsid w:val="00414478"/>
    <w:rsid w:val="004861BD"/>
    <w:rsid w:val="00492BD3"/>
    <w:rsid w:val="004B70BD"/>
    <w:rsid w:val="004F69B8"/>
    <w:rsid w:val="004F7651"/>
    <w:rsid w:val="0052111D"/>
    <w:rsid w:val="00537F26"/>
    <w:rsid w:val="00571FDB"/>
    <w:rsid w:val="005760A9"/>
    <w:rsid w:val="00594464"/>
    <w:rsid w:val="005A0BC7"/>
    <w:rsid w:val="00621F12"/>
    <w:rsid w:val="00622781"/>
    <w:rsid w:val="00630038"/>
    <w:rsid w:val="00640BFF"/>
    <w:rsid w:val="0069621B"/>
    <w:rsid w:val="006F209E"/>
    <w:rsid w:val="00713012"/>
    <w:rsid w:val="00727F94"/>
    <w:rsid w:val="007337EB"/>
    <w:rsid w:val="00745D18"/>
    <w:rsid w:val="00776530"/>
    <w:rsid w:val="00777D90"/>
    <w:rsid w:val="00791E8E"/>
    <w:rsid w:val="007A0109"/>
    <w:rsid w:val="007A1204"/>
    <w:rsid w:val="007B2500"/>
    <w:rsid w:val="007C12B2"/>
    <w:rsid w:val="007D61D6"/>
    <w:rsid w:val="007E1B19"/>
    <w:rsid w:val="007F3623"/>
    <w:rsid w:val="008000EC"/>
    <w:rsid w:val="00813529"/>
    <w:rsid w:val="00824CFD"/>
    <w:rsid w:val="00827311"/>
    <w:rsid w:val="00834BB4"/>
    <w:rsid w:val="00835187"/>
    <w:rsid w:val="00856E3A"/>
    <w:rsid w:val="00874018"/>
    <w:rsid w:val="008945D9"/>
    <w:rsid w:val="008C139A"/>
    <w:rsid w:val="008C1E72"/>
    <w:rsid w:val="008E5E64"/>
    <w:rsid w:val="009266DE"/>
    <w:rsid w:val="00952450"/>
    <w:rsid w:val="009D71C1"/>
    <w:rsid w:val="009E68DB"/>
    <w:rsid w:val="009F2CF0"/>
    <w:rsid w:val="00A04690"/>
    <w:rsid w:val="00A205A2"/>
    <w:rsid w:val="00A40DD3"/>
    <w:rsid w:val="00A8311B"/>
    <w:rsid w:val="00B01F08"/>
    <w:rsid w:val="00B06FCD"/>
    <w:rsid w:val="00B16E8F"/>
    <w:rsid w:val="00B226B6"/>
    <w:rsid w:val="00B30401"/>
    <w:rsid w:val="00B6637D"/>
    <w:rsid w:val="00BB1A49"/>
    <w:rsid w:val="00BB76D0"/>
    <w:rsid w:val="00BC363C"/>
    <w:rsid w:val="00BC41B9"/>
    <w:rsid w:val="00BE52A4"/>
    <w:rsid w:val="00BF2F9D"/>
    <w:rsid w:val="00C478C5"/>
    <w:rsid w:val="00C62C24"/>
    <w:rsid w:val="00C635B6"/>
    <w:rsid w:val="00C80DD6"/>
    <w:rsid w:val="00C837F4"/>
    <w:rsid w:val="00CA20F9"/>
    <w:rsid w:val="00CC263D"/>
    <w:rsid w:val="00CC328D"/>
    <w:rsid w:val="00CE005B"/>
    <w:rsid w:val="00CF1A4A"/>
    <w:rsid w:val="00D0361A"/>
    <w:rsid w:val="00D156EA"/>
    <w:rsid w:val="00D30ADD"/>
    <w:rsid w:val="00D43A0D"/>
    <w:rsid w:val="00D46867"/>
    <w:rsid w:val="00D526F3"/>
    <w:rsid w:val="00DB5904"/>
    <w:rsid w:val="00DC733E"/>
    <w:rsid w:val="00DF57BE"/>
    <w:rsid w:val="00DF60A6"/>
    <w:rsid w:val="00E06500"/>
    <w:rsid w:val="00E34174"/>
    <w:rsid w:val="00E440C3"/>
    <w:rsid w:val="00E56B60"/>
    <w:rsid w:val="00E57060"/>
    <w:rsid w:val="00E87616"/>
    <w:rsid w:val="00E92047"/>
    <w:rsid w:val="00EA5C16"/>
    <w:rsid w:val="00EE4BAE"/>
    <w:rsid w:val="00EF000D"/>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372">
      <w:bodyDiv w:val="1"/>
      <w:marLeft w:val="0"/>
      <w:marRight w:val="0"/>
      <w:marTop w:val="0"/>
      <w:marBottom w:val="0"/>
      <w:divBdr>
        <w:top w:val="none" w:sz="0" w:space="0" w:color="auto"/>
        <w:left w:val="none" w:sz="0" w:space="0" w:color="auto"/>
        <w:bottom w:val="none" w:sz="0" w:space="0" w:color="auto"/>
        <w:right w:val="none" w:sz="0" w:space="0" w:color="auto"/>
      </w:divBdr>
    </w:div>
    <w:div w:id="419109226">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E9BE-0A69-4085-BF1B-018942FA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28</TotalTime>
  <Pages>4</Pages>
  <Words>958</Words>
  <Characters>5754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2017-12-08T07:49:00Z</cp:lastPrinted>
  <dcterms:created xsi:type="dcterms:W3CDTF">2017-12-08T07:24:00Z</dcterms:created>
  <dcterms:modified xsi:type="dcterms:W3CDTF">2017-12-08T07:58:00Z</dcterms:modified>
</cp:coreProperties>
</file>